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C80A16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C80A16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3E7FD1" w:rsidRDefault="003E7FD1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21 січня 2021 року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3</w:t>
      </w:r>
    </w:p>
    <w:p w:rsidR="00095BDC" w:rsidRPr="003E7FD1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7073B8" w:rsidRPr="003E7FD1" w:rsidRDefault="00B4442B" w:rsidP="00C80A16">
      <w:pPr>
        <w:spacing w:after="0" w:line="240" w:lineRule="auto"/>
        <w:ind w:right="62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ф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інансового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плану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КНП «</w:t>
      </w:r>
      <w:proofErr w:type="spellStart"/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лікарня»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ради</w:t>
      </w:r>
    </w:p>
    <w:p w:rsidR="00B4442B" w:rsidRPr="003E7FD1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Розглянувши лист Комунального некомерційного підприємства «</w:t>
      </w:r>
      <w:proofErr w:type="spellStart"/>
      <w:r w:rsidRPr="003E7FD1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лікарня», Шепетівської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ради Хмельницької області № 2/100 від 20.01.2021 р., керуючись Положенням про порядок  складання,затвердження фінансового плану КНП «</w:t>
      </w:r>
      <w:proofErr w:type="spellStart"/>
      <w:r w:rsidR="003D5F09" w:rsidRPr="003E7FD1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 багатопрофільна лікарня» Шепетівської міської ради Хмельницької області,що належить до Шепетівської міської територіальної громади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 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Шепетівської міської ради </w:t>
      </w:r>
      <w:r w:rsidR="003E7FD1">
        <w:rPr>
          <w:rFonts w:ascii="Times New Roman" w:eastAsia="Calibri" w:hAnsi="Times New Roman" w:cs="Times New Roman"/>
          <w:sz w:val="24"/>
          <w:szCs w:val="24"/>
        </w:rPr>
        <w:t>№2  від 21.01.2021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р.,  відповідно до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27 Закону України «Про місцеве самоврядування в Україні»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3E7F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КНП «</w:t>
      </w:r>
      <w:proofErr w:type="spellStart"/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 багатопрофільна лікарня» Шепетівської міської ради Х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затвердженого рішенням Шепетівської районної ради №5/55-2020 від 04.11.2020р. та викласти його в новій редакції згідно додатку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E7FD1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r w:rsidR="003E7FD1">
        <w:rPr>
          <w:rFonts w:ascii="Times New Roman" w:hAnsi="Times New Roman" w:cs="Times New Roman"/>
          <w:sz w:val="24"/>
          <w:szCs w:val="24"/>
        </w:rPr>
        <w:t>Г.</w:t>
      </w:r>
      <w:proofErr w:type="spellStart"/>
      <w:r w:rsidR="007073B8" w:rsidRPr="003E7FD1">
        <w:rPr>
          <w:rFonts w:ascii="Times New Roman" w:hAnsi="Times New Roman" w:cs="Times New Roman"/>
          <w:sz w:val="24"/>
          <w:szCs w:val="24"/>
        </w:rPr>
        <w:t>Б</w:t>
      </w:r>
      <w:r w:rsidR="003E7FD1">
        <w:rPr>
          <w:rFonts w:ascii="Times New Roman" w:hAnsi="Times New Roman" w:cs="Times New Roman"/>
          <w:sz w:val="24"/>
          <w:szCs w:val="24"/>
        </w:rPr>
        <w:t>езкоровайну</w:t>
      </w:r>
      <w:proofErr w:type="spellEnd"/>
      <w:r w:rsidR="003E7FD1">
        <w:rPr>
          <w:rFonts w:ascii="Times New Roman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C80A16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sectPr w:rsidR="00B4442B" w:rsidRPr="003E7FD1" w:rsidSect="00B20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95BDC"/>
    <w:rsid w:val="001010FC"/>
    <w:rsid w:val="00216148"/>
    <w:rsid w:val="00262387"/>
    <w:rsid w:val="003218BF"/>
    <w:rsid w:val="003D301A"/>
    <w:rsid w:val="003D5F09"/>
    <w:rsid w:val="003D760E"/>
    <w:rsid w:val="003E7FD1"/>
    <w:rsid w:val="003F42C5"/>
    <w:rsid w:val="00401FA6"/>
    <w:rsid w:val="004A5D9F"/>
    <w:rsid w:val="005A6C1C"/>
    <w:rsid w:val="005B11F5"/>
    <w:rsid w:val="005F7E72"/>
    <w:rsid w:val="00645833"/>
    <w:rsid w:val="007073B8"/>
    <w:rsid w:val="007337A8"/>
    <w:rsid w:val="007F0C01"/>
    <w:rsid w:val="008851D9"/>
    <w:rsid w:val="00927EA2"/>
    <w:rsid w:val="009931FB"/>
    <w:rsid w:val="00A80ADA"/>
    <w:rsid w:val="00B20DCD"/>
    <w:rsid w:val="00B4442B"/>
    <w:rsid w:val="00B821A2"/>
    <w:rsid w:val="00C80A16"/>
    <w:rsid w:val="00E21D4E"/>
    <w:rsid w:val="00E70160"/>
    <w:rsid w:val="00E716B4"/>
    <w:rsid w:val="00EB58C7"/>
    <w:rsid w:val="00F13FE8"/>
    <w:rsid w:val="00F16F55"/>
    <w:rsid w:val="00F56932"/>
    <w:rsid w:val="00F63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2021-01-20T12:11:00Z</cp:lastPrinted>
  <dcterms:created xsi:type="dcterms:W3CDTF">2021-01-21T16:02:00Z</dcterms:created>
  <dcterms:modified xsi:type="dcterms:W3CDTF">2021-01-21T16:05:00Z</dcterms:modified>
</cp:coreProperties>
</file>